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80"/>
        <w:gridCol w:w="1944"/>
        <w:gridCol w:w="709"/>
        <w:gridCol w:w="4820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仿宋_GB2312" w:hAnsi="宋体" w:eastAsia="仿宋_GB2312" w:cs="Tahoma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sz w:val="32"/>
                <w:szCs w:val="32"/>
              </w:rPr>
              <w:t>附件：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华文中宋" w:hAnsi="华文中宋" w:eastAsia="华文中宋" w:cs="Tahoma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Tahoma"/>
                <w:sz w:val="36"/>
                <w:szCs w:val="36"/>
                <w:lang w:eastAsia="zh-CN"/>
              </w:rPr>
              <w:t>湖北科技职业学院</w:t>
            </w:r>
            <w:r>
              <w:rPr>
                <w:rFonts w:hint="eastAsia" w:ascii="华文中宋" w:hAnsi="华文中宋" w:eastAsia="华文中宋" w:cs="Tahoma"/>
                <w:sz w:val="36"/>
                <w:szCs w:val="36"/>
              </w:rPr>
              <w:t>学生资助工作绩效考评指标及评分标准（试行）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一级指标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分值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二级指标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分值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考核内容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评分标准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条件保障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学院机构设置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学院资助工作小组成立及工作情况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已成立得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2.5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分，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接到学校资助工作通知及时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组织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并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开展工作得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Tahoma"/>
                <w:sz w:val="20"/>
                <w:szCs w:val="20"/>
              </w:rPr>
              <w:t>.5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学院人员配备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学院资助工作是否有专人负责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设置负责资助的兼职工作人员得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5分，未配备兼职工作人员不得分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绿色通道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绿色通道开通、材料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审核登记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、帮扶到位等情况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开设绿色通道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窗口得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1分，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做好家庭经济困难学生材料审核和登记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做好家庭经济困难学生预建档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家庭经济困难学生认定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家庭经济困难学生认定办法实施细则落实情况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贫困生建档登记表审核完备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贫困生建档名单按要求做好公示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家庭经济困难学生走访工作落实情况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走访家庭经济困难学生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家庭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分，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做好宣传报道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整个认定过程及结果公示是否公平、公开、公正，同学的参与程度及满意率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学院认定过程公平、公正、公开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（有纸质材料）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未接到学生投诉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国家生源地信用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助学贷款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国家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生源地信用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助学贷款工作通知下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达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、工作布置等情况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下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达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专门通知得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按时上报所需材料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贷款学生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资助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诚信教育实践活动组织及开展情况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组织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贷款毕业生学习贷款还款流程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得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1分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；组织贷款学生开展学院诚信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教育主题活动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分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提交一定数量的主题征文稿件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得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支持配合生源地信用助学贷款工作情况，包括生源地贷款学生回执提交情况、续放贷款网上申请情况、贷款学生网上毕业确认情况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回执提交及时得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分，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组织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续贷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学生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网上申请及时得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分，贷款学生网上毕业确认及确认表提交及时得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贷款学生催促还款情况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打电话联系上学生，有信息留存，联系的学生数占比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90%以上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分，每降低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个百分点扣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家庭特殊困难学生帮扶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建立档案、有针对性的帮扶措施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建立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精准扶贫学生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档案得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确保精准扶贫学生按照国家资助政策要求获得补助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华文中宋" w:hAnsi="华文中宋" w:eastAsia="华文中宋" w:cs="Tahoma"/>
                <w:sz w:val="36"/>
                <w:szCs w:val="36"/>
              </w:rPr>
            </w:pPr>
          </w:p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ahoma"/>
                <w:sz w:val="36"/>
                <w:szCs w:val="36"/>
                <w:lang w:eastAsia="zh-CN"/>
              </w:rPr>
              <w:t>湖北科技职业学院</w:t>
            </w:r>
            <w:r>
              <w:rPr>
                <w:rFonts w:hint="eastAsia" w:ascii="华文中宋" w:hAnsi="华文中宋" w:eastAsia="华文中宋" w:cs="Tahoma"/>
                <w:sz w:val="36"/>
                <w:szCs w:val="36"/>
              </w:rPr>
              <w:t>学生资助工作绩效考评指标及评分标准（试行）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一级指标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分值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二级指标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分值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考核内容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评分标准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制度建设与政策落实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应征入伍学费补偿贷款代偿、退役士兵教育资助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应征入伍学费代偿及退役士兵教育资助等组织申请、材料审核、提交报送等情况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通知相关学生提交材料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分，材料审核无误得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分，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不积压学生材料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国家及学校各类奖助学金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国家奖助学金实施细则制定情况，国家奖助学金评审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小组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成立与工作开展情况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有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各类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奖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助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学金评定细则得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分；有评审委员会、工作开展有序得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发布通知及时准确、出现问题能够及时反映到各方面的情况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发布通知及时准确得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分；出现问题及时反馈得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评定标准均符合规范并具体客观、无弄虚作假情况、无学生不良反馈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评审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程序规范得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评审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材料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完备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评审工作顺利进行并按时完成、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名单公示程序完备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评审工作按时完成得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名单公示程序完备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勤工助学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勤工助学材料的报送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和岗位管理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情况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规范管理勤工俭学学生得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2分；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按时报送学生用工报表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；学生分工明确得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学院开展专项学生资助工作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学院开展专项学生资助工作的相关材料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有电子档、影像材料得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档案管理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各类资助材料的存档情况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各类资助材料建档保存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完备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</w:tbl>
    <w:p>
      <w:pPr>
        <w:adjustRightInd/>
        <w:snapToGrid/>
        <w:spacing w:after="0" w:line="400" w:lineRule="exact"/>
        <w:jc w:val="both"/>
        <w:rPr>
          <w:rFonts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both"/>
        <w:rPr>
          <w:rFonts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both"/>
        <w:rPr>
          <w:rFonts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both"/>
        <w:rPr>
          <w:rFonts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both"/>
        <w:rPr>
          <w:rFonts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center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华文中宋" w:hAnsi="华文中宋" w:eastAsia="华文中宋" w:cs="Tahoma"/>
          <w:sz w:val="36"/>
          <w:szCs w:val="36"/>
          <w:lang w:eastAsia="zh-CN"/>
        </w:rPr>
        <w:t>湖北科技职业学院</w:t>
      </w:r>
      <w:r>
        <w:rPr>
          <w:rFonts w:hint="eastAsia" w:ascii="华文中宋" w:hAnsi="华文中宋" w:eastAsia="华文中宋" w:cs="Tahoma"/>
          <w:sz w:val="36"/>
          <w:szCs w:val="36"/>
        </w:rPr>
        <w:t>学生资助工作绩效考评指标及评分标准（试行）</w:t>
      </w:r>
    </w:p>
    <w:tbl>
      <w:tblPr>
        <w:tblStyle w:val="5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80"/>
        <w:gridCol w:w="1803"/>
        <w:gridCol w:w="708"/>
        <w:gridCol w:w="4678"/>
        <w:gridCol w:w="4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一级指标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分值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二级指标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分值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考核内容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评分标准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资金管理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资金使用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资助资金下发受助学生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按时提交受助学生的银行卡信息统计表得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资金管理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资助资金、结余资金管理情况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资助资金全额发放到学生的银行卡，不截留得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1分，及时提交停发学生名单及相关材料得1分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信息管理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信息采集报送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各类资助大数据的采集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和报送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情况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及时报送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资助数据信息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1分，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数据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信息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准确得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信息审核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学生资助信息审核情况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学生资助信息审核完善得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信息维护管理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学生资助信息维护情况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学生资助信息及时更新并上报学生资助中心得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宣传教育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26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新媒体建设及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讯息报送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资助信息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和相关报道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报送及发布情况（报送校园网、学校学生资助工作网、校报、学院工作网及其他新闻媒体、网络报道情况）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学校学生资助工作网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或校报刊登</w:t>
            </w:r>
            <w:r>
              <w:rPr>
                <w:rFonts w:ascii="宋体" w:hAnsi="宋体" w:eastAsia="宋体" w:cs="Tahoma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次得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学院工作网刊登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1次得1分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政策宣传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制定年度宣传计划方案；开展全院性的政策宣传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制定年度宣传计划（方案）得</w:t>
            </w:r>
            <w:r>
              <w:rPr>
                <w:rFonts w:ascii="宋体" w:hAnsi="宋体" w:eastAsia="宋体" w:cs="Tahoma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分；组织开展全院性的资助政策宣传（包括绿色通道政策、贷款政策、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国家奖助学金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、应征入伍学费代偿、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学校奖学金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、勤工助学等），每次得</w:t>
            </w:r>
            <w:r>
              <w:rPr>
                <w:rFonts w:ascii="宋体" w:hAnsi="宋体" w:eastAsia="宋体" w:cs="Tahoma"/>
                <w:sz w:val="20"/>
                <w:szCs w:val="20"/>
              </w:rPr>
              <w:t>0.5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主题教育活动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参与学校组织诚信、感恩、励志教育、责任担当等实践活动组织情况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组织参与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“学生资助宣传大使万家行”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活动质量好得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分；“助学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筑梦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铸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人”征文活动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提交一定数量的作品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（包括征文、视频、音频、宣传画等项目）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Tahoma"/>
                <w:b/>
                <w:sz w:val="20"/>
                <w:szCs w:val="20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学院组织诚信、感恩、励志教育、责任担当等实践活动组织和开展情况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开展了诚信、感恩、励志等教育活动，有计划或方案（3分），有活动内容（2分），有总结、效果（3分）</w:t>
            </w:r>
          </w:p>
        </w:tc>
      </w:tr>
    </w:tbl>
    <w:p>
      <w:pPr>
        <w:adjustRightInd/>
        <w:snapToGrid/>
        <w:spacing w:after="0" w:line="400" w:lineRule="exact"/>
        <w:jc w:val="both"/>
        <w:rPr>
          <w:rFonts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both"/>
        <w:rPr>
          <w:rFonts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both"/>
        <w:rPr>
          <w:rFonts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both"/>
        <w:rPr>
          <w:rFonts w:hint="eastAsia"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center"/>
        <w:rPr>
          <w:rFonts w:hint="eastAsia" w:ascii="华文中宋" w:hAnsi="华文中宋" w:eastAsia="华文中宋" w:cs="Tahoma"/>
          <w:sz w:val="36"/>
          <w:szCs w:val="36"/>
        </w:rPr>
      </w:pPr>
    </w:p>
    <w:p>
      <w:pPr>
        <w:adjustRightInd/>
        <w:snapToGrid/>
        <w:spacing w:after="0" w:line="400" w:lineRule="exact"/>
        <w:jc w:val="center"/>
        <w:rPr>
          <w:rFonts w:hint="eastAsia" w:ascii="华文中宋" w:hAnsi="华文中宋" w:eastAsia="华文中宋" w:cs="Tahoma"/>
          <w:sz w:val="36"/>
          <w:szCs w:val="36"/>
          <w:lang w:eastAsia="zh-CN"/>
        </w:rPr>
      </w:pPr>
    </w:p>
    <w:p>
      <w:pPr>
        <w:adjustRightInd/>
        <w:snapToGrid/>
        <w:spacing w:after="0" w:line="400" w:lineRule="exact"/>
        <w:jc w:val="center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华文中宋" w:hAnsi="华文中宋" w:eastAsia="华文中宋" w:cs="Tahoma"/>
          <w:sz w:val="36"/>
          <w:szCs w:val="36"/>
          <w:lang w:eastAsia="zh-CN"/>
        </w:rPr>
        <w:t>湖北科技职业学院</w:t>
      </w:r>
      <w:r>
        <w:rPr>
          <w:rFonts w:hint="eastAsia" w:ascii="华文中宋" w:hAnsi="华文中宋" w:eastAsia="华文中宋" w:cs="Tahoma"/>
          <w:sz w:val="36"/>
          <w:szCs w:val="36"/>
        </w:rPr>
        <w:t>学生资助工作绩效考评指标及评分标准（试行）</w:t>
      </w:r>
    </w:p>
    <w:tbl>
      <w:tblPr>
        <w:tblStyle w:val="5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80"/>
        <w:gridCol w:w="1803"/>
        <w:gridCol w:w="708"/>
        <w:gridCol w:w="4678"/>
        <w:gridCol w:w="4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一级指标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分值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二级指标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分值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考核内容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b/>
                <w:sz w:val="20"/>
                <w:szCs w:val="2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0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监督检查</w:t>
            </w:r>
          </w:p>
        </w:tc>
        <w:tc>
          <w:tcPr>
            <w:tcW w:w="680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03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配合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学生资助中心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工作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Tahom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完成交办任务、参加会议等情况</w:t>
            </w:r>
          </w:p>
        </w:tc>
        <w:tc>
          <w:tcPr>
            <w:tcW w:w="467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未按规定完成或缺席会议一次扣</w:t>
            </w:r>
            <w:r>
              <w:rPr>
                <w:rFonts w:ascii="宋体" w:hAnsi="宋体" w:eastAsia="宋体" w:cs="Tahoma"/>
                <w:sz w:val="20"/>
                <w:szCs w:val="20"/>
              </w:rPr>
              <w:t>0.5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，扣完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3分为止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0" w:type="dxa"/>
            <w:vMerge w:val="restart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附加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项目</w:t>
            </w:r>
          </w:p>
        </w:tc>
        <w:tc>
          <w:tcPr>
            <w:tcW w:w="680" w:type="dxa"/>
            <w:vMerge w:val="restart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803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工作创新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在国家、省和学校政策范围内，开创性地开展工作，特色鲜明，成效明显。如制定配套的家庭经济困难学生认定，奖助学金的评审等实施细则及其他工作新举措。</w:t>
            </w:r>
          </w:p>
        </w:tc>
        <w:tc>
          <w:tcPr>
            <w:tcW w:w="467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同一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新举措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类型每次得</w:t>
            </w:r>
            <w:r>
              <w:rPr>
                <w:rFonts w:ascii="宋体" w:hAnsi="宋体" w:eastAsia="宋体" w:cs="Tahoma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ahoma"/>
                <w:sz w:val="20"/>
                <w:szCs w:val="20"/>
              </w:rPr>
              <w:t>分</w:t>
            </w:r>
            <w:r>
              <w:rPr>
                <w:rFonts w:hint="eastAsia" w:ascii="宋体" w:hAnsi="宋体" w:eastAsia="宋体" w:cs="Tahoma"/>
                <w:sz w:val="20"/>
                <w:szCs w:val="20"/>
                <w:lang w:eastAsia="zh-CN"/>
              </w:rPr>
              <w:t>，提交相关特色创新佐证材料完备得</w:t>
            </w:r>
            <w:r>
              <w:rPr>
                <w:rFonts w:hint="eastAsia" w:ascii="宋体" w:hAnsi="宋体" w:eastAsia="宋体" w:cs="Tahoma"/>
                <w:sz w:val="20"/>
                <w:szCs w:val="20"/>
                <w:lang w:val="en-US" w:eastAsia="zh-CN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0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违规违纪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7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学院及家庭经济困难学生违规违纪情况</w:t>
            </w:r>
          </w:p>
        </w:tc>
        <w:tc>
          <w:tcPr>
            <w:tcW w:w="467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学院在资助工作中违规违纪，每次扣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1.5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分；家庭经济困难学生个人违规违纪，每次扣</w:t>
            </w:r>
            <w:r>
              <w:rPr>
                <w:rFonts w:ascii="宋体" w:hAnsi="宋体" w:eastAsia="宋体" w:cs="Tahoma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分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；无违规违纪得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0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舆情投诉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7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新闻媒体、网络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、学生投诉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等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对学校、学院、班级和个人产生不良影响，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经核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查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属实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，酌情扣分</w:t>
            </w:r>
          </w:p>
        </w:tc>
        <w:tc>
          <w:tcPr>
            <w:tcW w:w="4678" w:type="dxa"/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每次扣</w:t>
            </w:r>
            <w:r>
              <w:rPr>
                <w:rFonts w:ascii="宋体" w:hAnsi="宋体" w:eastAsia="宋体" w:cs="Tahoma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</w:rPr>
              <w:t>分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eastAsia="zh-CN"/>
              </w:rPr>
              <w:t>，扣完</w:t>
            </w:r>
            <w:r>
              <w:rPr>
                <w:rFonts w:hint="eastAsia" w:ascii="宋体" w:hAnsi="宋体" w:eastAsia="宋体" w:cs="Tahoma"/>
                <w:color w:val="auto"/>
                <w:sz w:val="20"/>
                <w:szCs w:val="20"/>
                <w:lang w:val="en-US" w:eastAsia="zh-CN"/>
              </w:rPr>
              <w:t>2分为止</w:t>
            </w:r>
          </w:p>
        </w:tc>
      </w:tr>
    </w:tbl>
    <w:p>
      <w:pPr>
        <w:rPr>
          <w:rFonts w:hint="eastAsia" w:eastAsia="微软雅黑"/>
          <w:lang w:eastAsia="zh-CN"/>
        </w:rPr>
      </w:pPr>
    </w:p>
    <w:p/>
    <w:p/>
    <w:sectPr>
      <w:pgSz w:w="16838" w:h="11906" w:orient="landscape"/>
      <w:pgMar w:top="567" w:right="1134" w:bottom="28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4"/>
    <w:rsid w:val="005272E5"/>
    <w:rsid w:val="00604B35"/>
    <w:rsid w:val="00E06265"/>
    <w:rsid w:val="00E61141"/>
    <w:rsid w:val="00FC5814"/>
    <w:rsid w:val="2D7B1BA0"/>
    <w:rsid w:val="2F147CC6"/>
    <w:rsid w:val="32F417C1"/>
    <w:rsid w:val="384D3FF9"/>
    <w:rsid w:val="3F4933A2"/>
    <w:rsid w:val="3FE77AC6"/>
    <w:rsid w:val="424E2252"/>
    <w:rsid w:val="48771F1D"/>
    <w:rsid w:val="56BE21E4"/>
    <w:rsid w:val="5A4E4746"/>
    <w:rsid w:val="6EFD5FB4"/>
    <w:rsid w:val="6F9222FF"/>
    <w:rsid w:val="72BD5B27"/>
    <w:rsid w:val="73472F3C"/>
    <w:rsid w:val="76C5240D"/>
    <w:rsid w:val="7AE4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507</Words>
  <Characters>2894</Characters>
  <Lines>24</Lines>
  <Paragraphs>6</Paragraphs>
  <TotalTime>0</TotalTime>
  <ScaleCrop>false</ScaleCrop>
  <LinksUpToDate>false</LinksUpToDate>
  <CharactersWithSpaces>3395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2017-03-13T00:32:00Z</dcterms:created>
  <dc:creator>NTKO</dc:creator>
  <cp:lastModifiedBy>学工处纪莎莎</cp:lastModifiedBy>
  <cp:lastPrinted>2018-06-29T06:35:00Z</cp:lastPrinted>
  <dcterms:modified xsi:type="dcterms:W3CDTF">2018-06-29T08:18:04Z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